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泰国落地签证所需材料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根据泰国内政部最新公告，持有中国大陆护照的公民可在泰国各个入境处申请有效期为15天的赴泰落地签证。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签证类型：落地签证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有效期限：15天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停留期限：15天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是否面签：否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7"/>
        <w:tblpPr w:leftFromText="180" w:rightFromText="180" w:vertAnchor="text" w:horzAnchor="page" w:tblpXSpec="center" w:tblpY="318"/>
        <w:tblOverlap w:val="never"/>
        <w:tblW w:w="76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5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2461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5179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2461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5179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•一张填写完整的旅游签证申请表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2461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(原件)</w:t>
            </w:r>
          </w:p>
        </w:tc>
        <w:tc>
          <w:tcPr>
            <w:tcW w:w="5179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有效期不少于6个月的护照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2461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5179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近半年内拍摄的白色背景2寸彩色证件照片1张，规格：33*48mm或35*45mm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461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往返机票（复印件）</w:t>
            </w:r>
          </w:p>
        </w:tc>
        <w:tc>
          <w:tcPr>
            <w:tcW w:w="5179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不超过15天往返机票（电子票打印版）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2461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现金</w:t>
            </w:r>
          </w:p>
        </w:tc>
        <w:tc>
          <w:tcPr>
            <w:tcW w:w="5179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随身携带 10,000 (个人) 20,000（家庭）泰铢现金或等值外币（泰国移民局将随机抽查）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2" w:name="_GoBack"/>
      <w:bookmarkEnd w:id="2"/>
      <w:bookmarkStart w:id="1" w:name="OLE_LINK2"/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出入境管理人员将会随机抽查入境泰国的游客携带的现金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在申请前请查询泰国使馆有关于旅游签证豁免或落地签国家名单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持落地签证者除疾病等特殊原因外，不可申请延期。延期申请可前往移民局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申请人从黄热病地区国家进入泰国必须出示国际健康证明，以示其已接种了黄热病疫苗。</w:t>
      </w:r>
      <w:bookmarkEnd w:id="1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-295275</wp:posOffset>
          </wp:positionH>
          <wp:positionV relativeFrom="paragraph">
            <wp:posOffset>-114300</wp:posOffset>
          </wp:positionV>
          <wp:extent cx="1152525" cy="714375"/>
          <wp:effectExtent l="0" t="0" r="9525" b="9525"/>
          <wp:wrapSquare wrapText="bothSides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DB129"/>
    <w:multiLevelType w:val="singleLevel"/>
    <w:tmpl w:val="59EDB12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9A2490"/>
    <w:rsid w:val="637924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2017-10-24T05:48:13Z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